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color w:val="000000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</w:rPr>
        <w:t xml:space="preserve">Муниципальное автономное дошкольное образовательное учреждение Центр развития ребенка-детский сад №10 «Ляйсан» города Дюртюли  муниципального района </w:t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color w:val="000000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iCs w:val="false"/>
          <w:color w:val="000000"/>
          <w:sz w:val="20"/>
          <w:szCs w:val="20"/>
        </w:rPr>
        <w:t>Дюртюлинский район Республики Башкортостан</w:t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/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</w:rPr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/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</w:rPr>
      </w:r>
    </w:p>
    <w:p>
      <w:pPr>
        <w:pStyle w:val="Normal"/>
        <w:spacing w:lineRule="auto" w:line="240" w:before="0" w:after="0"/>
        <w:rPr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tbl>
      <w:tblPr>
        <w:tblW w:w="9622" w:type="dxa"/>
        <w:jc w:val="left"/>
        <w:tblInd w:w="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600"/>
        <w:gridCol w:w="5022"/>
      </w:tblGrid>
      <w:tr>
        <w:trPr>
          <w:trHeight w:val="1478" w:hRule="atLeast"/>
        </w:trPr>
        <w:tc>
          <w:tcPr>
            <w:tcW w:w="460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Общим собранием трудового коллектива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 Центр развития ребенка –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сад №10 «Ляйсан» г.Дюртюли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(протокол от 29.08.2024 №1</w:t>
            </w:r>
          </w:p>
        </w:tc>
        <w:tc>
          <w:tcPr>
            <w:tcW w:w="5022" w:type="dxa"/>
            <w:tcBorders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</w:t>
            </w:r>
            <w:r>
              <w:rPr/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>
            <w:pPr>
              <w:pStyle w:val="Normal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Приказом МАДОУ</w:t>
            </w:r>
          </w:p>
          <w:p>
            <w:pPr>
              <w:pStyle w:val="Normal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 развития  ребенка -</w:t>
            </w:r>
          </w:p>
          <w:p>
            <w:pPr>
              <w:pStyle w:val="Normal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сад №10 «Ляйсан» г. Дюртюли</w:t>
            </w:r>
          </w:p>
          <w:p>
            <w:pPr>
              <w:pStyle w:val="Normal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Приказ №148  от  29.08.2024</w:t>
            </w:r>
          </w:p>
        </w:tc>
      </w:tr>
    </w:tbl>
    <w:p>
      <w:pPr>
        <w:pStyle w:val="Normal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</w:t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Первичной профсоюзной организацией</w:t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МАДОУ  Центр развития ребенка –</w:t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сад №10 «Ляйсан» г.Дюртюли</w:t>
      </w:r>
    </w:p>
    <w:p>
      <w:pPr>
        <w:pStyle w:val="Normal"/>
        <w:spacing w:before="0" w:after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(протокол от 29.08.2024 № 2)</w:t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Положение о</w:t>
      </w:r>
      <w:r>
        <w:rPr>
          <w:rFonts w:ascii="Times New Roman" w:hAnsi="Times New Roman"/>
          <w:b/>
          <w:bCs/>
          <w:sz w:val="32"/>
          <w:szCs w:val="32"/>
        </w:rPr>
        <w:t xml:space="preserve">б оказании материальной помощи </w:t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работникам и неработающим пенсионерам</w:t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>МАДОУ Центр развития ребенка-</w:t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детский сад №10 «Ляйсан» г. Дюртюли</w:t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I. Общие положения.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 Положение об оказании материальной помощи работникам </w:t>
      </w:r>
      <w:r>
        <w:rPr>
          <w:rFonts w:ascii="Times New Roman" w:hAnsi="Times New Roman"/>
          <w:sz w:val="28"/>
          <w:szCs w:val="28"/>
        </w:rPr>
        <w:t xml:space="preserve">и неработающим пенсионерам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МАДОУ Центр развития ребенка-детский сад №10 «Ляйсан» г. Дюртюли </w:t>
      </w:r>
      <w:r>
        <w:rPr>
          <w:rFonts w:ascii="Times New Roman" w:hAnsi="Times New Roman"/>
          <w:sz w:val="28"/>
          <w:szCs w:val="28"/>
        </w:rPr>
        <w:t xml:space="preserve"> (далее – Положение) разработано в соответствии с Трудовым кодексом Российской Федерации, Положением об оплате труда работников </w:t>
      </w:r>
      <w:r>
        <w:rPr>
          <w:rFonts w:ascii="Times New Roman" w:hAnsi="Times New Roman"/>
          <w:sz w:val="28"/>
          <w:szCs w:val="28"/>
        </w:rPr>
        <w:t>МАДОУ Центр развития ребенка-детский сад №10 «Ляйсан» г. Дюртюли</w:t>
      </w:r>
      <w:r>
        <w:rPr>
          <w:rFonts w:ascii="Times New Roman" w:hAnsi="Times New Roman"/>
          <w:sz w:val="28"/>
          <w:szCs w:val="28"/>
        </w:rPr>
        <w:t xml:space="preserve"> и определяет условия, размер и порядок выплаты материальной помощи работникам </w:t>
      </w:r>
      <w:r>
        <w:rPr>
          <w:rFonts w:ascii="Times New Roman" w:hAnsi="Times New Roman"/>
          <w:sz w:val="28"/>
          <w:szCs w:val="28"/>
        </w:rPr>
        <w:t xml:space="preserve">МАДОУ Центр развития ребенка-детский сад №10 «Ляйсан» г. Дюртюли </w:t>
      </w:r>
      <w:r>
        <w:rPr>
          <w:rFonts w:ascii="Times New Roman" w:hAnsi="Times New Roman"/>
          <w:sz w:val="28"/>
          <w:szCs w:val="28"/>
        </w:rPr>
        <w:t xml:space="preserve"> (далее – </w:t>
      </w:r>
      <w:r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>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 Настоящее Положение принимается решением Общего собрания работников </w:t>
      </w:r>
      <w:r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и утверждается руководителем </w:t>
      </w:r>
      <w:r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с учетом мнения П</w:t>
      </w:r>
      <w:r>
        <w:rPr>
          <w:rFonts w:ascii="Times New Roman" w:hAnsi="Times New Roman"/>
          <w:sz w:val="28"/>
          <w:szCs w:val="28"/>
        </w:rPr>
        <w:t>ервичной профсоюзной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 Действие Положения распространяется на работников </w:t>
      </w:r>
      <w:r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>, занимающих должности в соответствии со штатным расписанием, работающих как по основному месту работы, так и по совместительству (внешнее).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 Под материальной помощью следует понимать единовременную выплату работникам денежных сумм сверх размера заработной платы.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 Выплата материальной помощи производится с целью социальной поддержки работников </w:t>
      </w:r>
      <w:r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 Размеры и выплата материальной помощи не зависят от стажа работы в </w:t>
      </w:r>
      <w:r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Оказание материальной помощи работникам </w:t>
      </w:r>
      <w:r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есть право, а не обязанность администрации и зависит от финансового состояния </w:t>
      </w:r>
      <w:r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и прочих факторов, могущих оказывать влияние на сам факт и размер материальной помощи.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Основания и размеры материальной помощи.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  </w:t>
      </w:r>
      <w:r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может оказываться материальная помощь: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2.1.1. в случае утраты личного имущества в результате пожара или стихийного бедствия либо в результате противоправных действий третьих лиц (квартирная кража) при предоставлении справок из соответствующих органов (местного самоуправления, внутренних дел, противопожарной службы и др.); 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2.1.2 при наступлении особых случаев (при предоставлении документов, подтверждающих наступление особых случаев):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смерть работника </w:t>
      </w:r>
      <w:r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или его близких родственников (муж, жена, дети, родители);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необходимость дорогостоящего лечения или длительная болезнь работника учреждения (при предоставлении соответствующих медицинских справок, заключений и других подтверждающих документов).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рождение ребенка;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свадьба (официальное заключение брака).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Размер, оказываемой материальной помощи, определяется руководителем </w:t>
      </w:r>
      <w:r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по согласованию с Профсоюзным комитетом, исходя из реальных возможностей и причин нуждаемости в помощи, и максимальными размерами не ограничивается.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Порядок оказания материальной помощи.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Материальная помощь выплачивается на основании личного заявления сотрудника. В зависимости обстоятельств к заявлению должны быть приложены: копия свидетельства о смерти, копия свидетельства о браке, копия свидетельства о рождении и т.д..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Заявление пишется на имя руководителя </w:t>
      </w:r>
      <w:r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с точным указанием причин для выдачи.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В связи со смертью самого работника </w:t>
      </w:r>
      <w:r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материальная помощь выплачивается родственникам умершего работника (супругу(е), детям или родителям) по их заявлению при представлении копий документов, подтверждающих родственные связи (свидетельство о рождении, свидетельство о браке и т. д.).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Решение о выплате материальной помощи оформляется приказом руководителя по согласованию с Профкомом.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Заключительные положения.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Настоящее Положение вступает в силу с момента его утверждения руководителем </w:t>
      </w:r>
      <w:r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Изменения и дополнения к Положению принимаются в составе новой редакции Положения решением Общего собрания работников </w:t>
      </w:r>
      <w:r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и утверждаются руководителем </w:t>
      </w:r>
      <w:r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Текст настоящего Положения подлежит доведению до сведения работников </w:t>
      </w:r>
      <w:r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После принятия новой редакции Положения предыдущая редакция утрачивает силу.</w:t>
      </w:r>
    </w:p>
    <w:sectPr>
      <w:footerReference w:type="default" r:id="rId2"/>
      <w:type w:val="nextPage"/>
      <w:pgSz w:w="11906" w:h="16838"/>
      <w:pgMar w:left="1701" w:right="627" w:gutter="0" w:header="0" w:top="1011" w:footer="526" w:bottom="138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fldChar w:fldCharType="begin"/>
    </w:r>
    <w:r>
      <w:rPr>
        <w:sz w:val="16"/>
        <w:szCs w:val="16"/>
        <w:rFonts w:ascii="Times New Roman" w:hAnsi="Times New Roman"/>
      </w:rPr>
      <w:instrText xml:space="preserve"> PAGE </w:instrText>
    </w:r>
    <w:r>
      <w:rPr>
        <w:sz w:val="16"/>
        <w:szCs w:val="16"/>
        <w:rFonts w:ascii="Times New Roman" w:hAnsi="Times New Roman"/>
      </w:rPr>
      <w:fldChar w:fldCharType="separate"/>
    </w:r>
    <w:r>
      <w:rPr>
        <w:sz w:val="16"/>
        <w:szCs w:val="16"/>
        <w:rFonts w:ascii="Times New Roman" w:hAnsi="Times New Roman"/>
      </w:rPr>
      <w:t>3</w:t>
    </w:r>
    <w:r>
      <w:rPr>
        <w:sz w:val="16"/>
        <w:szCs w:val="16"/>
        <w:rFonts w:ascii="Times New Roman" w:hAnsi="Times New Roman"/>
      </w:rPr>
      <w:fldChar w:fldCharType="end"/>
    </w:r>
  </w:p>
</w:ftr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3aa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Style12"/>
    <w:next w:val="BodyText"/>
    <w:qFormat/>
    <w:pPr>
      <w:spacing w:before="240" w:after="120"/>
      <w:outlineLvl w:val="0"/>
    </w:pPr>
    <w:rPr>
      <w:rFonts w:ascii="Liberation Serif" w:hAnsi="Liberation Serif" w:eastAsia="DejaVu Sans" w:cs="DejaVu Sans"/>
      <w:b/>
      <w:bCs/>
      <w:sz w:val="48"/>
      <w:szCs w:val="48"/>
    </w:rPr>
  </w:style>
  <w:style w:type="paragraph" w:styleId="Heading2">
    <w:name w:val="Heading 2"/>
    <w:basedOn w:val="Style12"/>
    <w:next w:val="BodyText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paragraph" w:styleId="Heading3">
    <w:name w:val="Heading 3"/>
    <w:basedOn w:val="Style12"/>
    <w:next w:val="BodyText"/>
    <w:qFormat/>
    <w:pPr>
      <w:spacing w:before="140" w:after="120"/>
      <w:outlineLvl w:val="2"/>
    </w:pPr>
    <w:rPr>
      <w:rFonts w:ascii="Liberation Serif" w:hAnsi="Liberation Serif" w:eastAsia="DejaVu Sans" w:cs="DejaVu Sans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1" w:customStyle="1">
    <w:name w:val="c1"/>
    <w:basedOn w:val="DefaultParagraphFont"/>
    <w:qFormat/>
    <w:rsid w:val="007c1c73"/>
    <w:rPr/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ins">
    <w:name w:val="ins"/>
    <w:qFormat/>
    <w:rPr/>
  </w:style>
  <w:style w:type="character" w:styleId="Style11">
    <w:name w:val="Маркеры"/>
    <w:qFormat/>
    <w:rPr>
      <w:rFonts w:ascii="OpenSymbol" w:hAnsi="OpenSymbol" w:eastAsia="OpenSymbol" w:cs="OpenSymbol"/>
    </w:rPr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326772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32677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" w:customStyle="1">
    <w:name w:val="c2"/>
    <w:basedOn w:val="Normal"/>
    <w:qFormat/>
    <w:rsid w:val="007c1c7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  <w:style w:type="paragraph" w:styleId="Style15">
    <w:name w:val="Заголовок таблицы"/>
    <w:basedOn w:val="Style14"/>
    <w:qFormat/>
    <w:pPr>
      <w:suppressLineNumbers/>
      <w:jc w:val="center"/>
    </w:pPr>
    <w:rPr>
      <w:b/>
      <w:bCs/>
    </w:rPr>
  </w:style>
  <w:style w:type="paragraph" w:styleId="Style16">
    <w:name w:val="Блочная цитата"/>
    <w:basedOn w:val="Normal"/>
    <w:qFormat/>
    <w:pPr>
      <w:spacing w:before="0" w:after="283"/>
      <w:ind w:hanging="0" w:left="567" w:right="567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789" w:leader="none"/>
        <w:tab w:val="right" w:pos="9578" w:leader="none"/>
      </w:tabs>
    </w:pPr>
    <w:rPr/>
  </w:style>
  <w:style w:type="paragraph" w:styleId="Footer">
    <w:name w:val="Footer"/>
    <w:basedOn w:val="HeaderandFooter"/>
    <w:pPr>
      <w:suppressLineNumbers/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Application>LibreOffice/24.2.5.2$Linux_X86_64 LibreOffice_project/420$Build-2</Application>
  <AppVersion>15.0000</AppVersion>
  <Pages>3</Pages>
  <Words>554</Words>
  <Characters>3819</Characters>
  <CharactersWithSpaces>4534</CharactersWithSpaces>
  <Paragraphs>50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2024-11-20T17:19:00Z</dcterms:created>
  <dc:creator>Admin</dc:creator>
  <dc:description/>
  <dc:language>ru-RU</dc:language>
  <cp:lastModifiedBy/>
  <cp:lastPrinted>2025-01-16T16:25:59Z</cp:lastPrinted>
  <dcterms:modified xsi:type="dcterms:W3CDTF">2025-01-16T16:25:46Z</dcterms:modified>
  <cp:revision>81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